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195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派回生源地名单表格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-360" w:leftChars="0" w:right="0" w:rightChars="0"/>
        <w:jc w:val="left"/>
      </w:pPr>
    </w:p>
    <w:tbl>
      <w:tblPr>
        <w:tblStyle w:val="2"/>
        <w:tblpPr w:leftFromText="180" w:rightFromText="180" w:vertAnchor="page" w:horzAnchor="page" w:tblpX="1706" w:tblpY="3034"/>
        <w:tblOverlap w:val="never"/>
        <w:tblW w:w="865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217"/>
        <w:gridCol w:w="1366"/>
        <w:gridCol w:w="1417"/>
        <w:gridCol w:w="2533"/>
        <w:gridCol w:w="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本科/硕士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生源地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hanging="36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5E2F8"/>
    <w:multiLevelType w:val="multilevel"/>
    <w:tmpl w:val="0305E2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1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2021-05-14T01:08:19Z</dcterms:created>
  <dc:creator>suyuanyu</dc:creator>
  <cp:lastModifiedBy>苏媛毓</cp:lastModifiedBy>
  <dcterms:modified xsi:type="dcterms:W3CDTF">2021-05-14T01:11:25Z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EE188EBFAE8D4A199E02B4F929195D99</vt:lpwstr>
  </property>
</Properties>
</file>